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A9" w:rsidRPr="00FC05C4" w:rsidRDefault="00FC05C4" w:rsidP="00FC05C4">
      <w:pPr>
        <w:jc w:val="center"/>
        <w:rPr>
          <w:rFonts w:ascii="方正小标宋简体" w:eastAsia="方正小标宋简体" w:hint="eastAsia"/>
          <w:sz w:val="44"/>
          <w:szCs w:val="44"/>
        </w:rPr>
      </w:pPr>
      <w:r w:rsidRPr="00FC05C4">
        <w:rPr>
          <w:rFonts w:ascii="方正小标宋简体" w:eastAsia="方正小标宋简体" w:hint="eastAsia"/>
          <w:sz w:val="44"/>
          <w:szCs w:val="44"/>
        </w:rPr>
        <w:t>关于解决灵芝街道部分失土农民养老保险问题的建议</w:t>
      </w:r>
    </w:p>
    <w:p w:rsidR="00FC05C4" w:rsidRDefault="00FC05C4">
      <w:pPr>
        <w:rPr>
          <w:rFonts w:hint="eastAsia"/>
        </w:rPr>
      </w:pPr>
    </w:p>
    <w:p w:rsidR="00FC05C4" w:rsidRPr="00FC05C4" w:rsidRDefault="00FC05C4" w:rsidP="00FC05C4">
      <w:pPr>
        <w:widowControl/>
        <w:ind w:firstLine="420"/>
        <w:jc w:val="left"/>
        <w:rPr>
          <w:rFonts w:ascii="宋体" w:eastAsia="宋体" w:hAnsi="宋体" w:cs="Arial"/>
          <w:kern w:val="0"/>
          <w:sz w:val="28"/>
          <w:szCs w:val="28"/>
        </w:rPr>
      </w:pPr>
      <w:r w:rsidRPr="00FC05C4">
        <w:rPr>
          <w:rFonts w:ascii="宋体" w:eastAsia="宋体" w:hAnsi="宋体" w:cs="Arial" w:hint="eastAsia"/>
          <w:kern w:val="0"/>
          <w:sz w:val="28"/>
          <w:szCs w:val="28"/>
        </w:rPr>
        <w:t>灵芝街道地处镜湖核心区，近年来涉及征地拆迁较多，城中村拆迁改造较为普遍。在城中村拆迁时会统一给村民办理失土农民养老保险，但绝大多数村民因为分散租房居住信息传达不畅或者为了省钱不愿意支付保险费用，致使部分村民当年错过了参加失土农民养老保险。街道辖区内因以上原因而未办理失土农民养老保险的还有后墅居、段家汇居、横湖居、安心居、永兴居、界树居、肖港居等。失土农民养老保险事关居民群众切身利益，应保未保的现象还带来了如信访等社会治理的系列问题。妥善解决该民生实事问题，让之前失土农民养老保险漏保的居民以补缴或其他方式参保。注：目前实行的养老保险并轨制度是参加失土农民养老保险可以抵扣3年10个月保险年份。</w:t>
      </w:r>
    </w:p>
    <w:p w:rsidR="00FC05C4" w:rsidRPr="00FC05C4" w:rsidRDefault="00FC05C4"/>
    <w:sectPr w:rsidR="00FC05C4" w:rsidRPr="00FC05C4" w:rsidSect="00FC05C4">
      <w:pgSz w:w="11906" w:h="16838" w:code="9"/>
      <w:pgMar w:top="2098" w:right="1588" w:bottom="2098" w:left="1474" w:header="851" w:footer="1701" w:gutter="0"/>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05C4"/>
    <w:rsid w:val="00121CC4"/>
    <w:rsid w:val="00474B6C"/>
    <w:rsid w:val="004F203A"/>
    <w:rsid w:val="005D2FF7"/>
    <w:rsid w:val="00901DA8"/>
    <w:rsid w:val="00AA623C"/>
    <w:rsid w:val="00BF3FF7"/>
    <w:rsid w:val="00BF77C6"/>
    <w:rsid w:val="00D22EA9"/>
    <w:rsid w:val="00FC05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E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469188">
      <w:bodyDiv w:val="1"/>
      <w:marLeft w:val="0"/>
      <w:marRight w:val="0"/>
      <w:marTop w:val="0"/>
      <w:marBottom w:val="0"/>
      <w:divBdr>
        <w:top w:val="none" w:sz="0" w:space="0" w:color="auto"/>
        <w:left w:val="none" w:sz="0" w:space="0" w:color="auto"/>
        <w:bottom w:val="none" w:sz="0" w:space="0" w:color="auto"/>
        <w:right w:val="none" w:sz="0" w:space="0" w:color="auto"/>
      </w:divBdr>
      <w:divsChild>
        <w:div w:id="1051732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2020-04-28T10:16:00Z</dcterms:created>
  <dcterms:modified xsi:type="dcterms:W3CDTF">2020-04-28T10:17:00Z</dcterms:modified>
</cp:coreProperties>
</file>