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318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526D5F" w:rsidRPr="00893C91" w:rsidTr="00526D5F">
        <w:trPr>
          <w:trHeight w:val="522"/>
        </w:trPr>
        <w:tc>
          <w:tcPr>
            <w:tcW w:w="10064" w:type="dxa"/>
            <w:gridSpan w:val="2"/>
            <w:shd w:val="clear" w:color="auto" w:fill="auto"/>
            <w:noWrap/>
            <w:vAlign w:val="bottom"/>
            <w:hideMark/>
          </w:tcPr>
          <w:p w:rsidR="00526D5F" w:rsidRDefault="00526D5F" w:rsidP="00526D5F">
            <w:pPr>
              <w:widowControl/>
              <w:spacing w:line="460" w:lineRule="exact"/>
              <w:ind w:leftChars="-78" w:left="-250" w:rightChars="-148" w:right="-474" w:firstLineChars="56" w:firstLine="179"/>
              <w:jc w:val="left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7E6639">
              <w:rPr>
                <w:rFonts w:ascii="仿宋_GB2312" w:hAnsi="宋体" w:hint="eastAsia"/>
                <w:noProof/>
              </w:rPr>
              <w:t>附件</w:t>
            </w:r>
            <w:r>
              <w:rPr>
                <w:rFonts w:ascii="仿宋_GB2312" w:hAnsi="宋体" w:hint="eastAsia"/>
                <w:noProof/>
              </w:rPr>
              <w:t>1</w:t>
            </w:r>
            <w:r w:rsidRPr="007E6639">
              <w:rPr>
                <w:rFonts w:ascii="仿宋_GB2312" w:hAnsi="宋体" w:hint="eastAsia"/>
                <w:noProof/>
              </w:rPr>
              <w:t>：</w:t>
            </w:r>
          </w:p>
          <w:p w:rsidR="00526D5F" w:rsidRDefault="00526D5F" w:rsidP="00526D5F">
            <w:pPr>
              <w:widowControl/>
              <w:spacing w:line="460" w:lineRule="exact"/>
              <w:ind w:leftChars="-78" w:left="-250" w:rightChars="-148" w:right="-474" w:firstLineChars="56" w:firstLine="246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bookmarkStart w:id="0" w:name="_GoBack"/>
            <w:r w:rsidRPr="00526D5F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绍兴市区劳动保障诚信示范企业名单</w:t>
            </w:r>
            <w:bookmarkEnd w:id="0"/>
          </w:p>
          <w:p w:rsidR="00526D5F" w:rsidRPr="00526D5F" w:rsidRDefault="00526D5F" w:rsidP="00526D5F">
            <w:pPr>
              <w:widowControl/>
              <w:spacing w:line="460" w:lineRule="exact"/>
              <w:ind w:leftChars="-78" w:left="-250" w:rightChars="-148" w:right="-474" w:firstLineChars="56" w:firstLine="246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</w:p>
        </w:tc>
      </w:tr>
      <w:tr w:rsidR="00526D5F" w:rsidRPr="00893C91" w:rsidTr="00526D5F">
        <w:trPr>
          <w:trHeight w:val="493"/>
        </w:trPr>
        <w:tc>
          <w:tcPr>
            <w:tcW w:w="10064" w:type="dxa"/>
            <w:gridSpan w:val="2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4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r w:rsidRPr="00893C91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市直劳动保障诚信示范企业30家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中国绍兴黄酒集团有限公司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浙江震元股份有限公司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浙江漓铁集团有限公司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绍兴市交通投资集团有限公司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中国移动通信集团浙江有限公司绍兴分公司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绍兴咸亨集团股份有限公司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中广有线信息网络有限公司绍兴分公司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浙江省水电建筑基础工程有限公司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绍兴铜都矿业有限公司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35" w:left="-105" w:rightChars="-148" w:right="-474" w:hangingChars="3" w:hanging="7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绍兴市公共交通集团有限公司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绍兴市自来水有限公司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诸高速公路有限公司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中国农业银行股份有限公司绍兴分行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绍兴市燃气有限公司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中国建设银行股份有限公司绍兴分行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宁波银行股份有限公司绍兴分行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杭州银行股份有限公司绍兴分行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中国人民财产保险股份有限公司绍兴市分公司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浙江医药股份有限公司维生素厂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浙江大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唐国际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绍兴江滨热电有限责任公司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浙江开元酒店管理有限公司绍兴开元名都大酒店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浙江震元制药有限公司</w:t>
            </w:r>
          </w:p>
        </w:tc>
      </w:tr>
      <w:tr w:rsidR="00526D5F" w:rsidRPr="00893C91" w:rsidTr="00526D5F">
        <w:trPr>
          <w:trHeight w:val="276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/>
                <w:kern w:val="0"/>
                <w:sz w:val="24"/>
              </w:rPr>
              <w:t>绍兴中成热电有限公司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绍兴时尚百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盛商业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发展有限公司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绍兴翔宇绿色包装有限公司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浙江锦盛新材料股份有限公司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浙江加多宝饮料有限公司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3F4EF0" w:rsidRDefault="003F4EF0" w:rsidP="003F4EF0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3F4EF0">
              <w:rPr>
                <w:rFonts w:ascii="仿宋_GB2312" w:hAnsi="宋体" w:cs="宋体" w:hint="eastAsia"/>
                <w:kern w:val="0"/>
                <w:sz w:val="24"/>
              </w:rPr>
              <w:t>浙江医药股份有限公司昌海生物分公司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浙江绿宇环保股份有限公司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浙江虬晟光电技术有限公司</w:t>
            </w:r>
          </w:p>
        </w:tc>
      </w:tr>
      <w:tr w:rsidR="00526D5F" w:rsidRPr="00893C91" w:rsidTr="00526D5F">
        <w:trPr>
          <w:trHeight w:val="392"/>
        </w:trPr>
        <w:tc>
          <w:tcPr>
            <w:tcW w:w="10064" w:type="dxa"/>
            <w:gridSpan w:val="2"/>
            <w:shd w:val="clear" w:color="auto" w:fill="auto"/>
            <w:noWrap/>
            <w:vAlign w:val="bottom"/>
            <w:hideMark/>
          </w:tcPr>
          <w:p w:rsidR="00526D5F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r w:rsidRPr="00893C91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越城区劳动保障诚信示范企业23家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绍兴白塔酿酒有限公司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绍兴御茶村茶业有限公司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绍兴市悦达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泳装服饰有限公司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绍兴天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云制衣有限公司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绍兴欧柏斯光电科技有限公司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绍兴市交通运输有限责任公司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浙江盛洋科技股份有限公司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绍兴长成建筑劳务分包有限公司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绍兴托斯卡纳服饰有限公司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绍兴福清卫生用品有限公司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振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德医疗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用品股份有限公司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浙江越大实业集团有限公司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绍兴市越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城区海虹舫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海鲜大酒店有限公司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绍兴市天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龙锡材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上海红星美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凯龙品牌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管理有限公司绍兴分公司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绍兴市汽车运输集团有限公司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喜临门家具股份有限公司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绍兴金帝银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泰购物中心有限公司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 xml:space="preserve">绍兴兆丰绒织品有限公司　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浙江耀锋动力科技有限公司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浙江时光家纺有限公司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绍兴飞日棉纺织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526D5F" w:rsidRPr="00893C91" w:rsidTr="00526D5F">
        <w:trPr>
          <w:trHeight w:val="276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/>
                <w:kern w:val="0"/>
                <w:sz w:val="24"/>
              </w:rPr>
              <w:t>绍兴旗滨玻璃</w:t>
            </w:r>
            <w:proofErr w:type="gramEnd"/>
            <w:r w:rsidRPr="00893C91">
              <w:rPr>
                <w:rFonts w:ascii="仿宋_GB2312" w:hAnsi="宋体" w:cs="宋体"/>
                <w:kern w:val="0"/>
                <w:sz w:val="24"/>
              </w:rPr>
              <w:t>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6D5F" w:rsidRPr="00893C91" w:rsidTr="00526D5F">
        <w:trPr>
          <w:trHeight w:val="392"/>
        </w:trPr>
        <w:tc>
          <w:tcPr>
            <w:tcW w:w="10064" w:type="dxa"/>
            <w:gridSpan w:val="2"/>
            <w:shd w:val="clear" w:color="auto" w:fill="auto"/>
            <w:noWrap/>
            <w:vAlign w:val="bottom"/>
            <w:hideMark/>
          </w:tcPr>
          <w:p w:rsidR="00526D5F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r w:rsidRPr="00893C91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lastRenderedPageBreak/>
              <w:t>柯桥区劳动保障诚信示范企业75家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浙江蓝天实业集团有限公司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绍兴华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联国际商贸城有限公司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浙江华联医药连锁有限公司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浙江华联置业有限公司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浙江华仁医药有限公司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绍兴华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联物业管理有限公司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绍兴蓝天文化影视有限公司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浙江金昌房地产集团有限公司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绍兴前进齿轮箱有限公司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绍兴市柯桥区富丽华大酒店有限公司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绍兴山水国际旅游有限公司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绍兴金沙旅游发展股份有限公司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绍兴泰邦纺织服饰有限公司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绍兴布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婷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纺织品有限公司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绍兴多邦纺织有限公司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绍兴宇成生态农业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开发有限公司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浙江精功精密制造有限公司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浙江精功科技股份有限公司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浙江精功机器人智能装备有限公司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绍兴市大兴电气承装有限公司柯桥电建分公司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浙江塔牌绍兴酒有限公司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会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稽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山绍兴酒股份有限公司</w:t>
            </w:r>
          </w:p>
        </w:tc>
      </w:tr>
      <w:tr w:rsidR="00526D5F" w:rsidRPr="00893C91" w:rsidTr="00526D5F">
        <w:trPr>
          <w:trHeight w:val="276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/>
                <w:kern w:val="0"/>
                <w:sz w:val="24"/>
              </w:rPr>
              <w:t>绍兴天</w:t>
            </w:r>
            <w:proofErr w:type="gramEnd"/>
            <w:r w:rsidRPr="00893C91">
              <w:rPr>
                <w:rFonts w:ascii="仿宋_GB2312" w:hAnsi="宋体" w:cs="宋体"/>
                <w:kern w:val="0"/>
                <w:sz w:val="24"/>
              </w:rPr>
              <w:t>福羽绒制品有限公司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绍兴宏铭制衣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浙江绍兴花为媒家私有限公司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绍兴小轩窗居室用品有限公司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浙江中环铜业有限公司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浙江天工建设集团有限公司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浙江鼎丰铝业有限公司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浙江勤业建工集团有限公司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浙江四海氨纶纤维有限公司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绍兴铭业环境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浙江越剑机械制造有限公司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浙江优创光能科技有限公司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浙江宏伟建筑工程有限公司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绍兴之星汽车有限公司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浙江朗莎尔维迪制衣有限公司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浙江杭一电器有限公司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浙江绿筑集成科技有限公司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延锋伟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世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通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怡东汽车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仪表有限公司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中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厦建设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集团有限公司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绍兴市力博电气有限公司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浙江海虹印染有限公司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浙江精业新兴材料有限公司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绍兴迎丰纺织有限公司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浙江东盛印染有限公司</w:t>
            </w:r>
          </w:p>
        </w:tc>
      </w:tr>
      <w:tr w:rsidR="00526D5F" w:rsidRPr="00893C91" w:rsidTr="00526D5F">
        <w:trPr>
          <w:trHeight w:val="276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/>
                <w:kern w:val="0"/>
                <w:sz w:val="24"/>
              </w:rPr>
              <w:t>浙江天马实业股份有限公司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浙江林盛建设发展有限公司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浙江永通染织集团有限公司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景岳堂药业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浙江梅盛实业股份有限公司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浙江钱清热电集团有限公司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绍兴电力设备有限公司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浙江柏盛热电集团有限公司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浙江鹏越纺织有限公司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浙江屹男集团有限公司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浙江古纤道股份有限公司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浙江晨光布业印染有限公司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浙江金蝉布艺股份有限公司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浙江金隆家纺服饰有限公司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绍兴福兴纺织服饰有限公司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焕鑫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管业有限公司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雷笛笙纺服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浙江镜湖建设集团有限公司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宝业集团股份有限公司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浙江宝业建设集团有限公司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浙江宝业幕墙装饰有限公司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宝业集团浙江建设产业研究院有限公司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浙江建业幕墙装饰有限公司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浙江和中非织造股份有限公司</w:t>
            </w:r>
          </w:p>
        </w:tc>
      </w:tr>
      <w:tr w:rsidR="00526D5F" w:rsidRPr="00893C91" w:rsidTr="00526D5F">
        <w:trPr>
          <w:trHeight w:val="276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/>
                <w:kern w:val="0"/>
                <w:sz w:val="24"/>
              </w:rPr>
              <w:t>绍兴新亚泰纺织印花有限公司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浙江锦盛壁纸有限公司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浙江西大门新材料股份有限公司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绍兴永隆针纺绣品有限公司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浙江华联集团有限公司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6D5F" w:rsidRPr="00893C91" w:rsidTr="00526D5F">
        <w:trPr>
          <w:trHeight w:val="392"/>
        </w:trPr>
        <w:tc>
          <w:tcPr>
            <w:tcW w:w="10064" w:type="dxa"/>
            <w:gridSpan w:val="2"/>
            <w:shd w:val="clear" w:color="auto" w:fill="auto"/>
            <w:noWrap/>
            <w:vAlign w:val="bottom"/>
            <w:hideMark/>
          </w:tcPr>
          <w:p w:rsidR="00526D5F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</w:p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80"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r w:rsidRPr="00893C91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上虞区劳动保障诚信示范企业57家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卧龙电气集团股份有限公司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浙江上百贸易有限公司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浙江双阳风机有限公司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恒安(浙江)家庭生活用品有限公司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浙江太阳股份有限公司(原动力机械有限公司)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浙江闰土新材料有限公司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怡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盛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家俱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世纪华通车业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浙江新益智能驱动科技有限公司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浙江万升塑料包装有限公司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浙江格洛斯无缝钢管有限公司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浙江长征化工有限公司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国网浙江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绍兴市上虞区供电公司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浙江中欣氟材股份有限公司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昱兴塑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业包装有限公司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浙江新和成特种材料有限公司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中国农业银行股份有限公司绍兴上虞支行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浙江国邦药业有限公司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浙江省上虞汽车运输有限公司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上虞京新药业有限公司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浙江奥龙电源有限公司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tabs>
                <w:tab w:val="left" w:pos="3839"/>
              </w:tabs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浙江康隆达特种防护科技股份有限公司</w:t>
            </w:r>
          </w:p>
        </w:tc>
      </w:tr>
      <w:tr w:rsidR="00526D5F" w:rsidRPr="00893C91" w:rsidTr="00526D5F">
        <w:trPr>
          <w:trHeight w:val="276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Arial" w:cs="Arial"/>
                <w:kern w:val="0"/>
                <w:sz w:val="24"/>
              </w:rPr>
            </w:pPr>
            <w:r w:rsidRPr="00893C91">
              <w:rPr>
                <w:rFonts w:ascii="仿宋_GB2312" w:hAnsi="Arial" w:cs="Arial" w:hint="eastAsia"/>
                <w:kern w:val="0"/>
                <w:sz w:val="24"/>
              </w:rPr>
              <w:t>浙江上风高</w:t>
            </w:r>
            <w:proofErr w:type="gramStart"/>
            <w:r w:rsidRPr="00893C91">
              <w:rPr>
                <w:rFonts w:ascii="仿宋_GB2312" w:hAnsi="Arial" w:cs="Arial" w:hint="eastAsia"/>
                <w:kern w:val="0"/>
                <w:sz w:val="24"/>
              </w:rPr>
              <w:t>科专风</w:t>
            </w:r>
            <w:proofErr w:type="gramEnd"/>
            <w:r w:rsidRPr="00893C91">
              <w:rPr>
                <w:rFonts w:ascii="仿宋_GB2312" w:hAnsi="Arial" w:cs="Arial" w:hint="eastAsia"/>
                <w:kern w:val="0"/>
                <w:sz w:val="24"/>
              </w:rPr>
              <w:t>实业有限公司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浙江天玮雨具有限公司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浙江阳光照明电器集团股份有限公司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浙江春晖智能控制股份有限公司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昆山润华商业有限公司上虞分公司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浙江上虞农村商业银行股份有限公司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浙江金盾压力容器有限公司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浙江晶盛机电股份有限公司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浙江舜泉酒店投资管理有限公司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浙江金盾消防器材有限公司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浙江上虞东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瑞高级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陶瓷有限公司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浙江上光照明有限公司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浙江锋龙电气股份有限公司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浙江瑞昶实业有限公司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绍兴市上虞华联印染有限公司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浙江运发实业有限公司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绍兴大通购物中心有限公司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浙江闰土股份有限公司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上虞颖泰精细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化工有限公司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浙江正邦汽车模具有限公司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浙江俏尔婷婷服饰有限公司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浙江皇马科技股份有限公司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浙江龙盛薄板有限公司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浙江阮氏塑业有限公司</w:t>
            </w:r>
          </w:p>
        </w:tc>
      </w:tr>
      <w:tr w:rsidR="00526D5F" w:rsidRPr="00893C91" w:rsidTr="00526D5F">
        <w:trPr>
          <w:trHeight w:val="276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Arial" w:cs="Arial"/>
                <w:kern w:val="0"/>
                <w:sz w:val="24"/>
              </w:rPr>
            </w:pPr>
            <w:r w:rsidRPr="00893C91">
              <w:rPr>
                <w:rFonts w:ascii="仿宋_GB2312" w:hAnsi="Arial" w:cs="Arial" w:hint="eastAsia"/>
                <w:kern w:val="0"/>
                <w:sz w:val="24"/>
              </w:rPr>
              <w:t>浙江美诺华药物化学有限公司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绍兴市上虞区供水有限公司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浙江金盾风机股份有限公司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上虞舜越包装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浙江龙盛集团股份有限公司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浙江阿克希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龙舜华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铝塑业有限公司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绍兴市上虞舜和照明电器有限公司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</w:t>
            </w: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晨辉婴宝儿童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用品有限公司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浙江三荣塑胶有限公司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893C91">
              <w:rPr>
                <w:rFonts w:ascii="仿宋_GB2312" w:hAnsi="宋体" w:cs="宋体" w:hint="eastAsia"/>
                <w:kern w:val="0"/>
                <w:sz w:val="24"/>
              </w:rPr>
              <w:t>永农生物</w:t>
            </w:r>
            <w:proofErr w:type="gramEnd"/>
            <w:r w:rsidRPr="00893C91">
              <w:rPr>
                <w:rFonts w:ascii="仿宋_GB2312" w:hAnsi="宋体" w:cs="宋体" w:hint="eastAsia"/>
                <w:kern w:val="0"/>
                <w:sz w:val="24"/>
              </w:rPr>
              <w:t>科学有限公司</w:t>
            </w:r>
          </w:p>
        </w:tc>
      </w:tr>
      <w:tr w:rsidR="00526D5F" w:rsidRPr="00893C91" w:rsidTr="00526D5F">
        <w:trPr>
          <w:trHeight w:val="261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6D5F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t>浙江古越电源有限公司</w:t>
            </w:r>
          </w:p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26D5F" w:rsidRPr="00893C91" w:rsidRDefault="00526D5F" w:rsidP="00526D5F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893C91">
              <w:rPr>
                <w:rFonts w:ascii="仿宋_GB2312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</w:tbl>
    <w:p w:rsidR="004B26F9" w:rsidRPr="00526D5F" w:rsidRDefault="004B26F9" w:rsidP="00526D5F">
      <w:pPr>
        <w:spacing w:line="360" w:lineRule="exact"/>
      </w:pPr>
    </w:p>
    <w:sectPr w:rsidR="004B26F9" w:rsidRPr="00526D5F" w:rsidSect="00E22866">
      <w:footerReference w:type="even" r:id="rId7"/>
      <w:footerReference w:type="default" r:id="rId8"/>
      <w:pgSz w:w="11906" w:h="16838" w:code="9"/>
      <w:pgMar w:top="1985" w:right="1531" w:bottom="1985" w:left="1531" w:header="851" w:footer="1701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F9" w:rsidRDefault="00AA54F9" w:rsidP="00E22866">
      <w:r>
        <w:separator/>
      </w:r>
    </w:p>
  </w:endnote>
  <w:endnote w:type="continuationSeparator" w:id="0">
    <w:p w:rsidR="00AA54F9" w:rsidRDefault="00AA54F9" w:rsidP="00E2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AE" w:rsidRDefault="00C45943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D027F5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D027F5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D027F5"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AE" w:rsidRDefault="00C45943">
    <w:pPr>
      <w:pStyle w:val="a4"/>
      <w:jc w:val="center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D027F5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D027F5">
      <w:rPr>
        <w:rStyle w:val="a5"/>
        <w:sz w:val="28"/>
      </w:rPr>
      <w:fldChar w:fldCharType="separate"/>
    </w:r>
    <w:r w:rsidR="00CB06BA">
      <w:rPr>
        <w:rStyle w:val="a5"/>
        <w:noProof/>
        <w:sz w:val="28"/>
      </w:rPr>
      <w:t>1</w:t>
    </w:r>
    <w:r w:rsidR="00D027F5"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F9" w:rsidRDefault="00AA54F9" w:rsidP="00E22866">
      <w:r>
        <w:separator/>
      </w:r>
    </w:p>
  </w:footnote>
  <w:footnote w:type="continuationSeparator" w:id="0">
    <w:p w:rsidR="00AA54F9" w:rsidRDefault="00AA54F9" w:rsidP="00E2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6"/>
    <w:rsid w:val="003F4EF0"/>
    <w:rsid w:val="004B26F9"/>
    <w:rsid w:val="00526D5F"/>
    <w:rsid w:val="0077072B"/>
    <w:rsid w:val="00815475"/>
    <w:rsid w:val="00AA54F9"/>
    <w:rsid w:val="00BE0301"/>
    <w:rsid w:val="00C45943"/>
    <w:rsid w:val="00CB06BA"/>
    <w:rsid w:val="00D027F5"/>
    <w:rsid w:val="00E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866"/>
    <w:rPr>
      <w:sz w:val="18"/>
      <w:szCs w:val="18"/>
    </w:rPr>
  </w:style>
  <w:style w:type="paragraph" w:styleId="a4">
    <w:name w:val="footer"/>
    <w:basedOn w:val="a"/>
    <w:link w:val="Char0"/>
    <w:unhideWhenUsed/>
    <w:rsid w:val="00E22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866"/>
    <w:rPr>
      <w:sz w:val="18"/>
      <w:szCs w:val="18"/>
    </w:rPr>
  </w:style>
  <w:style w:type="character" w:styleId="a5">
    <w:name w:val="page number"/>
    <w:basedOn w:val="a0"/>
    <w:rsid w:val="00E2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866"/>
    <w:rPr>
      <w:sz w:val="18"/>
      <w:szCs w:val="18"/>
    </w:rPr>
  </w:style>
  <w:style w:type="paragraph" w:styleId="a4">
    <w:name w:val="footer"/>
    <w:basedOn w:val="a"/>
    <w:link w:val="Char0"/>
    <w:unhideWhenUsed/>
    <w:rsid w:val="00E22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866"/>
    <w:rPr>
      <w:sz w:val="18"/>
      <w:szCs w:val="18"/>
    </w:rPr>
  </w:style>
  <w:style w:type="character" w:styleId="a5">
    <w:name w:val="page number"/>
    <w:basedOn w:val="a0"/>
    <w:rsid w:val="00E2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2279</Characters>
  <Application>Microsoft Office Word</Application>
  <DocSecurity>0</DocSecurity>
  <Lines>18</Lines>
  <Paragraphs>5</Paragraphs>
  <ScaleCrop>false</ScaleCrop>
  <Company>P R C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张尹</dc:creator>
  <cp:lastModifiedBy>俞泽英</cp:lastModifiedBy>
  <cp:revision>2</cp:revision>
  <dcterms:created xsi:type="dcterms:W3CDTF">2017-07-03T07:15:00Z</dcterms:created>
  <dcterms:modified xsi:type="dcterms:W3CDTF">2017-07-03T07:15:00Z</dcterms:modified>
</cp:coreProperties>
</file>